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6E8E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</w:pPr>
    </w:p>
    <w:p w14:paraId="53931879" w14:textId="61E49665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 xml:space="preserve">       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ab/>
        <w:t xml:space="preserve">   Allegato </w:t>
      </w:r>
      <w:r w:rsidR="00D9148C">
        <w:rPr>
          <w:rFonts w:ascii="Verdana" w:eastAsia="Calibri" w:hAnsi="Verdana" w:cs="Verdana"/>
          <w:b/>
          <w:bCs/>
          <w:color w:val="000000"/>
          <w:sz w:val="18"/>
          <w:szCs w:val="18"/>
        </w:rPr>
        <w:t>e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. 3</w:t>
      </w:r>
    </w:p>
    <w:p w14:paraId="4D1EC075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it-IT"/>
        </w:rPr>
      </w:pPr>
      <w:r w:rsidRPr="00B81090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it-IT"/>
        </w:rPr>
        <w:t>(Legale Rappresentante/Soci/Associati)</w:t>
      </w:r>
    </w:p>
    <w:p w14:paraId="2FCA34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7B5D3B91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42C310D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DSAN REQUISITI</w:t>
      </w:r>
    </w:p>
    <w:p w14:paraId="506A59AE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1AFF43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4DDD9B2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(ai sensi dell’art. 46 e 47 del D.P.R. 28/12/2000 n° 445 e ss.mm.ii.)</w:t>
      </w:r>
    </w:p>
    <w:p w14:paraId="4996595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27EE82E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04217E8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bCs/>
          <w:color w:val="000000"/>
          <w:sz w:val="18"/>
          <w:szCs w:val="18"/>
        </w:rPr>
      </w:pPr>
    </w:p>
    <w:p w14:paraId="14002FB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Io sottoscritto/a ………………..………………………………..………………..……. nato/a a ………………………………….………… il …………………….,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C.F……………………….., </w:t>
      </w:r>
    </w:p>
    <w:p w14:paraId="6632CF60" w14:textId="77777777" w:rsidR="00B81090" w:rsidRPr="00B81090" w:rsidRDefault="00B81090" w:rsidP="00B8109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B81090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B81090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B81090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ss.mm.ii. </w:t>
      </w:r>
    </w:p>
    <w:p w14:paraId="464A7E8D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2E5B78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1BF44E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Verdana"/>
          <w:b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b/>
          <w:color w:val="000000"/>
          <w:sz w:val="18"/>
          <w:szCs w:val="18"/>
        </w:rPr>
        <w:t>DICHIARO DI</w:t>
      </w:r>
    </w:p>
    <w:p w14:paraId="11C36A53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10D2B72A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7EC984E5" w14:textId="77777777" w:rsidR="00B81090" w:rsidRPr="00B81090" w:rsidRDefault="00B81090" w:rsidP="00B81090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non essere stato rinviato a giudizio e di non aver riportato condanne anche non passate in giudicato per i reati presupposto di cui al D. Lgs. 231/01;</w:t>
      </w:r>
    </w:p>
    <w:p w14:paraId="13FC3FB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4F248F44" w14:textId="77777777" w:rsidR="00B81090" w:rsidRPr="00B81090" w:rsidRDefault="00B81090" w:rsidP="00B81090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non aver avuto protesti per assegni bancari/postali e/o effetti cambiari negli ultimi 3 anni, salvo che per gli stessi non si sia proceduto:</w:t>
      </w:r>
    </w:p>
    <w:p w14:paraId="48990A5B" w14:textId="77777777" w:rsidR="00B81090" w:rsidRPr="00B81090" w:rsidRDefault="00B81090" w:rsidP="00B81090">
      <w:pPr>
        <w:widowControl w:val="0"/>
        <w:spacing w:after="0" w:line="240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322F190E" w14:textId="77777777" w:rsidR="00B81090" w:rsidRPr="00B81090" w:rsidRDefault="00B81090" w:rsidP="00B81090">
      <w:pPr>
        <w:widowControl w:val="0"/>
        <w:numPr>
          <w:ilvl w:val="1"/>
          <w:numId w:val="1"/>
        </w:numPr>
        <w:spacing w:after="200" w:line="276" w:lineRule="auto"/>
        <w:ind w:right="176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al pagamento del titolo protestato oltre i 12 mesi dalla levata del protesto ed abbiano presentato domanda di riabilitazione al Tribunale;</w:t>
      </w:r>
    </w:p>
    <w:p w14:paraId="53E0F950" w14:textId="77777777" w:rsidR="00B81090" w:rsidRPr="00B81090" w:rsidRDefault="00B81090" w:rsidP="00B81090">
      <w:pPr>
        <w:widowControl w:val="0"/>
        <w:numPr>
          <w:ilvl w:val="1"/>
          <w:numId w:val="1"/>
        </w:numPr>
        <w:spacing w:after="200" w:line="276" w:lineRule="auto"/>
        <w:ind w:right="169"/>
        <w:jc w:val="both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78C959F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Verdana" w:eastAsia="Calibri" w:hAnsi="Verdana" w:cs="Verdana"/>
          <w:color w:val="000000"/>
          <w:sz w:val="18"/>
          <w:szCs w:val="18"/>
        </w:rPr>
      </w:pPr>
    </w:p>
    <w:p w14:paraId="5F8E1646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68F973D6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44DDD4F9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Data …..../….../……….….</w:t>
      </w:r>
    </w:p>
    <w:p w14:paraId="0D403472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7328A0AC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78A8ED94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03AF33CA" w14:textId="77777777" w:rsidR="00B81090" w:rsidRPr="00B81090" w:rsidRDefault="00B81090" w:rsidP="00B81090">
      <w:pPr>
        <w:spacing w:after="200" w:line="360" w:lineRule="auto"/>
        <w:rPr>
          <w:rFonts w:ascii="Arial" w:eastAsia="Calibri" w:hAnsi="Arial" w:cs="Arial"/>
          <w:sz w:val="20"/>
          <w:szCs w:val="20"/>
        </w:rPr>
      </w:pPr>
    </w:p>
    <w:p w14:paraId="73628AF2" w14:textId="77777777" w:rsidR="00B81090" w:rsidRPr="00B81090" w:rsidRDefault="00B81090" w:rsidP="00B81090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B81090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B81090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26795975" w14:textId="77777777" w:rsidR="00B81090" w:rsidRPr="00B81090" w:rsidRDefault="00B81090" w:rsidP="00B81090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18699494" w14:textId="77777777" w:rsidR="00B81090" w:rsidRPr="00B81090" w:rsidRDefault="00B81090" w:rsidP="00B81090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B81090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B8109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B81090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B8109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2575B8A6" w14:textId="77777777" w:rsidR="00B81090" w:rsidRPr="00B81090" w:rsidRDefault="00B81090" w:rsidP="00B81090">
      <w:pPr>
        <w:spacing w:after="200" w:line="276" w:lineRule="auto"/>
        <w:jc w:val="both"/>
        <w:rPr>
          <w:rFonts w:ascii="Verdana" w:eastAsia="Arial Unicode MS" w:hAnsi="Verdana" w:cs="Tahoma"/>
          <w:sz w:val="16"/>
          <w:szCs w:val="16"/>
        </w:rPr>
      </w:pPr>
    </w:p>
    <w:p w14:paraId="30398BB3" w14:textId="77777777" w:rsidR="00B81090" w:rsidRPr="00B81090" w:rsidRDefault="00B81090" w:rsidP="00B81090">
      <w:pPr>
        <w:spacing w:after="200" w:line="276" w:lineRule="auto"/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B81090">
        <w:rPr>
          <w:rFonts w:ascii="Verdana" w:eastAsia="Arial Unicode MS" w:hAnsi="Verdana" w:cs="Tahoma"/>
          <w:sz w:val="16"/>
          <w:szCs w:val="16"/>
        </w:rPr>
        <w:t xml:space="preserve">L’interessato, ai sensi degli artt. 15/ 19 GDPR, potrà avanzare richieste per l’esercizio dei propri diritti inoltrando mail all’indirizzo di PEC </w:t>
      </w:r>
      <w:hyperlink r:id="rId6" w:history="1">
        <w:r w:rsidRPr="00B81090">
          <w:rPr>
            <w:rFonts w:ascii="Verdana" w:eastAsia="Arial Unicode MS" w:hAnsi="Verdana" w:cs="Tahoma"/>
            <w:color w:val="0000FF"/>
            <w:sz w:val="16"/>
            <w:szCs w:val="16"/>
            <w:u w:val="single"/>
          </w:rPr>
          <w:t>selfiemployment@pec.invitalia.it</w:t>
        </w:r>
      </w:hyperlink>
      <w:r w:rsidRPr="00B81090">
        <w:rPr>
          <w:rFonts w:ascii="Verdana" w:eastAsia="Arial Unicode MS" w:hAnsi="Verdana" w:cs="Tahoma"/>
          <w:sz w:val="16"/>
          <w:szCs w:val="16"/>
        </w:rPr>
        <w:t xml:space="preserve"> e </w:t>
      </w:r>
      <w:r w:rsidRPr="00B81090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B81090">
          <w:rPr>
            <w:rFonts w:ascii="Verdana" w:eastAsia="Arial Unicode MS" w:hAnsi="Verdana" w:cs="Tahoma"/>
            <w:iCs/>
            <w:color w:val="0000FF"/>
            <w:sz w:val="16"/>
            <w:szCs w:val="16"/>
            <w:u w:val="single"/>
            <w:lang w:val="en-US"/>
          </w:rPr>
          <w:t>DPOinvitalia@invitalia.it</w:t>
        </w:r>
      </w:hyperlink>
      <w:r w:rsidRPr="00B81090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.”</w:t>
      </w:r>
    </w:p>
    <w:p w14:paraId="44F9FB46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763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90"/>
    <w:rsid w:val="000C2049"/>
    <w:rsid w:val="0018064E"/>
    <w:rsid w:val="00746493"/>
    <w:rsid w:val="00B81090"/>
    <w:rsid w:val="00D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63AB"/>
  <w15:chartTrackingRefBased/>
  <w15:docId w15:val="{CEC0C376-C4A8-484F-80F9-4D988843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4</cp:revision>
  <dcterms:created xsi:type="dcterms:W3CDTF">2021-12-17T10:38:00Z</dcterms:created>
  <dcterms:modified xsi:type="dcterms:W3CDTF">2021-12-17T11:09:00Z</dcterms:modified>
</cp:coreProperties>
</file>